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5D3E" w14:textId="7004A990" w:rsidR="00EB5B5D" w:rsidRDefault="00EB5B5D" w:rsidP="00EB5B5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  <w:r w:rsidRPr="00EB5B5D">
        <w:rPr>
          <w:rFonts w:ascii="Times New Roman" w:hAnsi="Times New Roman" w:cs="Times New Roman"/>
          <w:b/>
          <w:bCs/>
        </w:rPr>
        <w:t xml:space="preserve">Number of students progressing to higher education in last five years </w:t>
      </w:r>
    </w:p>
    <w:p w14:paraId="144F8C1E" w14:textId="77777777" w:rsidR="00EB5B5D" w:rsidRPr="00EB5B5D" w:rsidRDefault="00EB5B5D" w:rsidP="00EB5B5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397"/>
        <w:gridCol w:w="1663"/>
        <w:gridCol w:w="4410"/>
        <w:gridCol w:w="2700"/>
      </w:tblGrid>
      <w:tr w:rsidR="00EB5B5D" w:rsidRPr="00EB5B5D" w14:paraId="42A1AD81" w14:textId="77777777" w:rsidTr="00EB5B5D">
        <w:tc>
          <w:tcPr>
            <w:tcW w:w="1397" w:type="dxa"/>
          </w:tcPr>
          <w:p w14:paraId="6298C81F" w14:textId="77777777" w:rsidR="00EB5B5D" w:rsidRPr="00EB5B5D" w:rsidRDefault="00EB5B5D" w:rsidP="002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63" w:type="dxa"/>
          </w:tcPr>
          <w:p w14:paraId="1A423ABC" w14:textId="77777777" w:rsidR="00EB5B5D" w:rsidRPr="00EB5B5D" w:rsidRDefault="00EB5B5D" w:rsidP="002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</w:tc>
        <w:tc>
          <w:tcPr>
            <w:tcW w:w="4410" w:type="dxa"/>
          </w:tcPr>
          <w:p w14:paraId="79D40BB2" w14:textId="77777777" w:rsidR="00EB5B5D" w:rsidRPr="00EB5B5D" w:rsidRDefault="00EB5B5D" w:rsidP="002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Name of the Institution joined</w:t>
            </w:r>
          </w:p>
        </w:tc>
        <w:tc>
          <w:tcPr>
            <w:tcW w:w="2700" w:type="dxa"/>
          </w:tcPr>
          <w:p w14:paraId="56D19DDB" w14:textId="77777777" w:rsidR="00EB5B5D" w:rsidRPr="00EB5B5D" w:rsidRDefault="00EB5B5D" w:rsidP="002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proofErr w:type="spellStart"/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B5B5D">
              <w:rPr>
                <w:rFonts w:ascii="Times New Roman" w:hAnsi="Times New Roman" w:cs="Times New Roman"/>
                <w:sz w:val="24"/>
                <w:szCs w:val="24"/>
              </w:rPr>
              <w:t xml:space="preserve"> admitted to</w:t>
            </w:r>
          </w:p>
        </w:tc>
      </w:tr>
      <w:tr w:rsidR="00EB5B5D" w:rsidRPr="00EB5B5D" w14:paraId="4C1ED40B" w14:textId="77777777" w:rsidTr="00EB5B5D">
        <w:tc>
          <w:tcPr>
            <w:tcW w:w="1397" w:type="dxa"/>
          </w:tcPr>
          <w:p w14:paraId="4F8A0AA0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3" w:type="dxa"/>
          </w:tcPr>
          <w:p w14:paraId="7DC67104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40EA9EF0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North Bengal (4), The West Bengal University of Teachers Training Education Planning &amp; Administration (2), Sarif D.</w:t>
            </w:r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EL.ED</w:t>
            </w:r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(1), University of Engineering &amp; Management (1) </w:t>
            </w:r>
          </w:p>
        </w:tc>
        <w:tc>
          <w:tcPr>
            <w:tcW w:w="2700" w:type="dxa"/>
          </w:tcPr>
          <w:p w14:paraId="03E03A07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M.sc in microbiology (4), </w:t>
            </w:r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(2), D.EL.ED (1), MBA(1)</w:t>
            </w:r>
          </w:p>
        </w:tc>
      </w:tr>
      <w:tr w:rsidR="00EB5B5D" w:rsidRPr="00EB5B5D" w14:paraId="1F4F1E1C" w14:textId="77777777" w:rsidTr="00EB5B5D">
        <w:tc>
          <w:tcPr>
            <w:tcW w:w="1397" w:type="dxa"/>
          </w:tcPr>
          <w:p w14:paraId="55B977FF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63" w:type="dxa"/>
          </w:tcPr>
          <w:p w14:paraId="473D4ED9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14:paraId="1606B32D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North Bengal (6), Calcutta University (3), Maulana Abul Kalam Azad University of Technology (3)</w:t>
            </w:r>
          </w:p>
        </w:tc>
        <w:tc>
          <w:tcPr>
            <w:tcW w:w="2700" w:type="dxa"/>
          </w:tcPr>
          <w:p w14:paraId="1A147EBF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M.Sc. in Microbiology (11), </w:t>
            </w:r>
            <w:proofErr w:type="spellStart"/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Technology (1)</w:t>
            </w:r>
          </w:p>
        </w:tc>
      </w:tr>
      <w:tr w:rsidR="00EB5B5D" w:rsidRPr="00EB5B5D" w14:paraId="3F049121" w14:textId="77777777" w:rsidTr="00EB5B5D">
        <w:tc>
          <w:tcPr>
            <w:tcW w:w="1397" w:type="dxa"/>
          </w:tcPr>
          <w:p w14:paraId="3942DEE8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63" w:type="dxa"/>
          </w:tcPr>
          <w:p w14:paraId="556E2FBD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10" w:type="dxa"/>
          </w:tcPr>
          <w:p w14:paraId="7F2A4E1B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North Bengal (14), The West Bengal University of Teachers Training Education Planning &amp; Administration (1), Maulana Abul Kalam Azad University of Technology (1), Central University of Punjab (1)</w:t>
            </w:r>
          </w:p>
        </w:tc>
        <w:tc>
          <w:tcPr>
            <w:tcW w:w="2700" w:type="dxa"/>
          </w:tcPr>
          <w:p w14:paraId="150369F5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Microbiology (13), </w:t>
            </w:r>
            <w:proofErr w:type="spellStart"/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Food Microbiology (3), </w:t>
            </w:r>
            <w:proofErr w:type="spell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EB5B5D" w:rsidRPr="00EB5B5D" w14:paraId="0756DDE5" w14:textId="77777777" w:rsidTr="00EB5B5D">
        <w:tc>
          <w:tcPr>
            <w:tcW w:w="1397" w:type="dxa"/>
          </w:tcPr>
          <w:p w14:paraId="2D407083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63" w:type="dxa"/>
          </w:tcPr>
          <w:p w14:paraId="1C291D0C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14:paraId="704C0576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North Bengal (4), Maulana Abul Kalam Azad University of Technology (5), NIMS UNIVERSITY, RAJASTHAN (4), BURDWAN UNIVERSITY (1), VIDYASAGAR UNIVERSITY (1)</w:t>
            </w:r>
          </w:p>
        </w:tc>
        <w:tc>
          <w:tcPr>
            <w:tcW w:w="2700" w:type="dxa"/>
          </w:tcPr>
          <w:p w14:paraId="2F7A713C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Microbiology (15)</w:t>
            </w:r>
          </w:p>
        </w:tc>
      </w:tr>
      <w:tr w:rsidR="00EB5B5D" w:rsidRPr="00EB5B5D" w14:paraId="4E8BCE54" w14:textId="77777777" w:rsidTr="00EB5B5D">
        <w:tc>
          <w:tcPr>
            <w:tcW w:w="1397" w:type="dxa"/>
          </w:tcPr>
          <w:p w14:paraId="2A8B5E87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63" w:type="dxa"/>
          </w:tcPr>
          <w:p w14:paraId="3FB62DB2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14:paraId="4B03D889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North Bengal (1), Maulana Abul Kalam Azad University of Technology (6), Sikkim University (1), Chandigarh University (1), Maharaja Jitendra Narayan Medical college an </w:t>
            </w:r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hospital(</w:t>
            </w:r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1), Calcutta School of Tropical Medicine (1)</w:t>
            </w:r>
          </w:p>
        </w:tc>
        <w:tc>
          <w:tcPr>
            <w:tcW w:w="2700" w:type="dxa"/>
          </w:tcPr>
          <w:p w14:paraId="6D96D58F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Microbiology (8), </w:t>
            </w:r>
            <w:proofErr w:type="spellStart"/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Biotechnology (1), Diploma in Medical Lab Technology (1), Bachelor in Medical Lab Technology (1)</w:t>
            </w:r>
          </w:p>
        </w:tc>
      </w:tr>
      <w:tr w:rsidR="00EB5B5D" w:rsidRPr="00EB5B5D" w14:paraId="7C52142C" w14:textId="77777777" w:rsidTr="00EB5B5D">
        <w:tc>
          <w:tcPr>
            <w:tcW w:w="1397" w:type="dxa"/>
          </w:tcPr>
          <w:p w14:paraId="64773E43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70B2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59C4D23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DD7A" w14:textId="77777777" w:rsidR="00EB5B5D" w:rsidRPr="00EB5B5D" w:rsidRDefault="00EB5B5D" w:rsidP="00256D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8088023" w14:textId="77777777" w:rsidR="00EB5B5D" w:rsidRPr="00EB5B5D" w:rsidRDefault="00EB5B5D" w:rsidP="0025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14:paraId="5928B15B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North Bengal (4), Sikkim University (1), RKMVERI (1)</w:t>
            </w:r>
          </w:p>
        </w:tc>
        <w:tc>
          <w:tcPr>
            <w:tcW w:w="2700" w:type="dxa"/>
          </w:tcPr>
          <w:p w14:paraId="0928C674" w14:textId="77777777" w:rsidR="00EB5B5D" w:rsidRPr="00EB5B5D" w:rsidRDefault="00EB5B5D" w:rsidP="0025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Microbiology (3), </w:t>
            </w:r>
            <w:proofErr w:type="spellStart"/>
            <w:proofErr w:type="gramStart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EB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Medical Biotechnology (1), MSc in Food Technology (1), MSc in Biotechnology (1)</w:t>
            </w:r>
          </w:p>
        </w:tc>
      </w:tr>
    </w:tbl>
    <w:p w14:paraId="064629E6" w14:textId="77777777" w:rsidR="008574BD" w:rsidRDefault="008574BD"/>
    <w:sectPr w:rsidR="008574BD" w:rsidSect="00EB5B5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75177"/>
    <w:multiLevelType w:val="hybridMultilevel"/>
    <w:tmpl w:val="6C50A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D"/>
    <w:rsid w:val="002374D1"/>
    <w:rsid w:val="00451362"/>
    <w:rsid w:val="00710D3F"/>
    <w:rsid w:val="008574BD"/>
    <w:rsid w:val="00E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2008"/>
  <w15:chartTrackingRefBased/>
  <w15:docId w15:val="{7A8D53C3-6F36-4CAF-AB5D-0C3AB76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5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B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B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B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B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B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B5B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Avisek Pal</dc:creator>
  <cp:keywords/>
  <dc:description/>
  <cp:lastModifiedBy>Avisek Pal</cp:lastModifiedBy>
  <cp:revision>1</cp:revision>
  <dcterms:created xsi:type="dcterms:W3CDTF">2025-03-08T03:29:00Z</dcterms:created>
  <dcterms:modified xsi:type="dcterms:W3CDTF">2025-03-08T03:31:00Z</dcterms:modified>
</cp:coreProperties>
</file>