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77B8" w14:textId="7409E337" w:rsidR="00B15A4A" w:rsidRDefault="00B15A4A">
      <w:pPr>
        <w:rPr>
          <w:b/>
          <w:bCs/>
        </w:rPr>
      </w:pPr>
      <w:r>
        <w:t xml:space="preserve">                                                                 </w:t>
      </w:r>
      <w:r w:rsidRPr="00B15A4A">
        <w:rPr>
          <w:b/>
          <w:bCs/>
        </w:rPr>
        <w:t xml:space="preserve">U.G. PHILOSOPHY HONOURS </w:t>
      </w:r>
    </w:p>
    <w:p w14:paraId="3A5EA6DF" w14:textId="77777777" w:rsidR="00B15A4A" w:rsidRPr="00B15A4A" w:rsidRDefault="00B15A4A">
      <w:pPr>
        <w:rPr>
          <w:b/>
          <w:bCs/>
        </w:rPr>
      </w:pPr>
    </w:p>
    <w:p w14:paraId="35DBB121" w14:textId="303F3A33" w:rsidR="00297576" w:rsidRPr="00B15A4A" w:rsidRDefault="00B15A4A">
      <w:pPr>
        <w:rPr>
          <w:b/>
          <w:bCs/>
        </w:rPr>
      </w:pPr>
      <w:r w:rsidRPr="00B15A4A">
        <w:rPr>
          <w:b/>
          <w:bCs/>
        </w:rPr>
        <w:t>Programme Outcome: B.A. Philosophy (Honours)</w:t>
      </w:r>
    </w:p>
    <w:tbl>
      <w:tblPr>
        <w:tblStyle w:val="TableGrid"/>
        <w:tblW w:w="0" w:type="auto"/>
        <w:tblLook w:val="04A0" w:firstRow="1" w:lastRow="0" w:firstColumn="1" w:lastColumn="0" w:noHBand="0" w:noVBand="1"/>
      </w:tblPr>
      <w:tblGrid>
        <w:gridCol w:w="1696"/>
        <w:gridCol w:w="1843"/>
        <w:gridCol w:w="5811"/>
      </w:tblGrid>
      <w:tr w:rsidR="00297576" w14:paraId="3069200B" w14:textId="77777777" w:rsidTr="00297576">
        <w:tc>
          <w:tcPr>
            <w:tcW w:w="1696" w:type="dxa"/>
          </w:tcPr>
          <w:p w14:paraId="238A96A9" w14:textId="2B1D2A8D" w:rsidR="00297576" w:rsidRDefault="00297576">
            <w:r>
              <w:t>PO</w:t>
            </w:r>
          </w:p>
        </w:tc>
        <w:tc>
          <w:tcPr>
            <w:tcW w:w="1843" w:type="dxa"/>
          </w:tcPr>
          <w:p w14:paraId="16C2883F" w14:textId="53AC7A04" w:rsidR="00297576" w:rsidRDefault="00297576">
            <w:r>
              <w:t>Summary</w:t>
            </w:r>
          </w:p>
        </w:tc>
        <w:tc>
          <w:tcPr>
            <w:tcW w:w="5811" w:type="dxa"/>
          </w:tcPr>
          <w:p w14:paraId="3FF18ADD" w14:textId="4F761511" w:rsidR="00297576" w:rsidRDefault="00297576">
            <w:r>
              <w:t>Description</w:t>
            </w:r>
          </w:p>
        </w:tc>
      </w:tr>
      <w:tr w:rsidR="00297576" w14:paraId="4F47F8F9" w14:textId="77777777" w:rsidTr="00297576">
        <w:tc>
          <w:tcPr>
            <w:tcW w:w="1696" w:type="dxa"/>
          </w:tcPr>
          <w:p w14:paraId="4BFF2514" w14:textId="63C69DB3" w:rsidR="00297576" w:rsidRDefault="00297576">
            <w:r>
              <w:t>PO1</w:t>
            </w:r>
          </w:p>
        </w:tc>
        <w:tc>
          <w:tcPr>
            <w:tcW w:w="1843" w:type="dxa"/>
          </w:tcPr>
          <w:p w14:paraId="163E5D5D" w14:textId="112BA80E" w:rsidR="00297576" w:rsidRDefault="00297576">
            <w:r>
              <w:t>Critical Thinking</w:t>
            </w:r>
          </w:p>
        </w:tc>
        <w:tc>
          <w:tcPr>
            <w:tcW w:w="5811" w:type="dxa"/>
          </w:tcPr>
          <w:p w14:paraId="71907E3E" w14:textId="28BFB6C2" w:rsidR="00297576" w:rsidRDefault="00234147">
            <w:r>
              <w:t xml:space="preserve">Critical thinking is a systematic evaluation and analysis </w:t>
            </w:r>
            <w:proofErr w:type="spellStart"/>
            <w:r>
              <w:t>os</w:t>
            </w:r>
            <w:proofErr w:type="spellEnd"/>
            <w:r>
              <w:t xml:space="preserve"> information of ideas to form a judgement or decision. It also </w:t>
            </w:r>
            <w:r w:rsidR="00297576">
              <w:t xml:space="preserve">Developing proficiency in critical thinking involves honing skills such as posing pertinent inquiries, </w:t>
            </w:r>
            <w:r>
              <w:t>analysing</w:t>
            </w:r>
            <w:r w:rsidR="00297576">
              <w:t xml:space="preserve"> diverse perspectives on a matter, assessing arguments, and fostering the capacity to generate novel viewpoints.</w:t>
            </w:r>
          </w:p>
        </w:tc>
      </w:tr>
      <w:tr w:rsidR="00297576" w14:paraId="0E92BCFD" w14:textId="77777777" w:rsidTr="00297576">
        <w:tc>
          <w:tcPr>
            <w:tcW w:w="1696" w:type="dxa"/>
          </w:tcPr>
          <w:p w14:paraId="17274A64" w14:textId="500D2DD4" w:rsidR="00297576" w:rsidRDefault="00234147">
            <w:r>
              <w:t>P02</w:t>
            </w:r>
          </w:p>
        </w:tc>
        <w:tc>
          <w:tcPr>
            <w:tcW w:w="1843" w:type="dxa"/>
          </w:tcPr>
          <w:p w14:paraId="595DA150" w14:textId="752A103A" w:rsidR="00297576" w:rsidRDefault="00297576">
            <w:r>
              <w:t>Effective Communication</w:t>
            </w:r>
          </w:p>
        </w:tc>
        <w:tc>
          <w:tcPr>
            <w:tcW w:w="5811" w:type="dxa"/>
          </w:tcPr>
          <w:p w14:paraId="4791D44A" w14:textId="5BD53789" w:rsidR="00234147" w:rsidRDefault="00234147">
            <w:r>
              <w:t>Effective communication involves the following matters:</w:t>
            </w:r>
          </w:p>
          <w:p w14:paraId="75707BE5" w14:textId="305BAC71" w:rsidR="00234147" w:rsidRDefault="00234147" w:rsidP="00234147">
            <w:pPr>
              <w:pStyle w:val="ListParagraph"/>
              <w:numPr>
                <w:ilvl w:val="0"/>
                <w:numId w:val="1"/>
              </w:numPr>
            </w:pPr>
            <w:r>
              <w:t xml:space="preserve">Clear expression of thoughts and ideas </w:t>
            </w:r>
          </w:p>
          <w:p w14:paraId="1AE0EE3C" w14:textId="5BFA4B9A" w:rsidR="00234147" w:rsidRDefault="00234147" w:rsidP="00234147">
            <w:pPr>
              <w:pStyle w:val="ListParagraph"/>
              <w:numPr>
                <w:ilvl w:val="0"/>
                <w:numId w:val="1"/>
              </w:numPr>
            </w:pPr>
            <w:r>
              <w:t>Active listening</w:t>
            </w:r>
          </w:p>
          <w:p w14:paraId="54DE9A0D" w14:textId="0525C9BA" w:rsidR="00234147" w:rsidRDefault="00234147" w:rsidP="00234147">
            <w:pPr>
              <w:pStyle w:val="ListParagraph"/>
              <w:numPr>
                <w:ilvl w:val="0"/>
                <w:numId w:val="1"/>
              </w:numPr>
            </w:pPr>
            <w:r>
              <w:t>Understanding the audience</w:t>
            </w:r>
          </w:p>
          <w:p w14:paraId="7E25015F" w14:textId="0BC45500" w:rsidR="00234147" w:rsidRDefault="00234147" w:rsidP="00234147">
            <w:pPr>
              <w:pStyle w:val="ListParagraph"/>
              <w:numPr>
                <w:ilvl w:val="0"/>
                <w:numId w:val="1"/>
              </w:numPr>
            </w:pPr>
            <w:r>
              <w:t>Choosing the light medium</w:t>
            </w:r>
          </w:p>
          <w:p w14:paraId="21196E31" w14:textId="77777777" w:rsidR="00FD0D6C" w:rsidRDefault="00234147" w:rsidP="00FD0D6C">
            <w:pPr>
              <w:pStyle w:val="ListParagraph"/>
              <w:numPr>
                <w:ilvl w:val="0"/>
                <w:numId w:val="1"/>
              </w:numPr>
            </w:pPr>
            <w:r>
              <w:t xml:space="preserve">Clarity and confusion. </w:t>
            </w:r>
          </w:p>
          <w:p w14:paraId="780262BC" w14:textId="5DB8FA60" w:rsidR="00297576" w:rsidRDefault="00234147" w:rsidP="00FD0D6C">
            <w:r>
              <w:t xml:space="preserve">It also </w:t>
            </w:r>
            <w:r w:rsidR="00FD0D6C">
              <w:t>acquires the</w:t>
            </w:r>
            <w:r w:rsidR="00297576">
              <w:t xml:space="preserve"> ability to effectively convey information to varied audiences by participating in group assignments and delivering presentations.</w:t>
            </w:r>
          </w:p>
        </w:tc>
      </w:tr>
      <w:tr w:rsidR="00297576" w14:paraId="5A3B0556" w14:textId="77777777" w:rsidTr="00297576">
        <w:tc>
          <w:tcPr>
            <w:tcW w:w="1696" w:type="dxa"/>
          </w:tcPr>
          <w:p w14:paraId="2E68DE99" w14:textId="5FE0BC0E" w:rsidR="00297576" w:rsidRDefault="00234147">
            <w:r>
              <w:t>PO3</w:t>
            </w:r>
          </w:p>
        </w:tc>
        <w:tc>
          <w:tcPr>
            <w:tcW w:w="1843" w:type="dxa"/>
          </w:tcPr>
          <w:p w14:paraId="08305F43" w14:textId="29FC01FA" w:rsidR="00297576" w:rsidRDefault="00297576">
            <w:r>
              <w:t>Social Interaction</w:t>
            </w:r>
          </w:p>
        </w:tc>
        <w:tc>
          <w:tcPr>
            <w:tcW w:w="5811" w:type="dxa"/>
          </w:tcPr>
          <w:p w14:paraId="42C35259" w14:textId="0D69650F" w:rsidR="00297576" w:rsidRDefault="00FD0D6C">
            <w:r>
              <w:t xml:space="preserve">It plays a crucial role in shaping individual behaviour, attitudes and overall well-being. Social interaction refers to the process of communicating ad influencing each other in social situations. </w:t>
            </w:r>
            <w:r w:rsidR="00971E48">
              <w:t>It Promotes</w:t>
            </w:r>
            <w:r w:rsidR="00297576">
              <w:t xml:space="preserve"> collaborative efforts that enhance individual comprehension of concepts and foster higher-order thinking skills.</w:t>
            </w:r>
          </w:p>
        </w:tc>
      </w:tr>
      <w:tr w:rsidR="00297576" w14:paraId="5C3F9A99" w14:textId="77777777" w:rsidTr="00297576">
        <w:tc>
          <w:tcPr>
            <w:tcW w:w="1696" w:type="dxa"/>
          </w:tcPr>
          <w:p w14:paraId="25488863" w14:textId="3FD31319" w:rsidR="00297576" w:rsidRDefault="00234147">
            <w:r>
              <w:t>P04</w:t>
            </w:r>
          </w:p>
        </w:tc>
        <w:tc>
          <w:tcPr>
            <w:tcW w:w="1843" w:type="dxa"/>
          </w:tcPr>
          <w:p w14:paraId="6AA51721" w14:textId="0F078763" w:rsidR="00297576" w:rsidRDefault="00297576">
            <w:r>
              <w:t>Effective Citizenship</w:t>
            </w:r>
          </w:p>
        </w:tc>
        <w:tc>
          <w:tcPr>
            <w:tcW w:w="5811" w:type="dxa"/>
          </w:tcPr>
          <w:p w14:paraId="5A752CAC" w14:textId="65DB4013" w:rsidR="00297576" w:rsidRDefault="00971E48">
            <w:r>
              <w:t>Effective citizenship involves the active participation in civic life, awareness of rights and responsibilities, respect for diversity and inclusivity, critical thinking and informed</w:t>
            </w:r>
            <w:r w:rsidR="001C7B5C">
              <w:t xml:space="preserve"> decision etc. It </w:t>
            </w:r>
            <w:r w:rsidR="00297576">
              <w:t>Embodies a voluntary global perspective and aligns with a commitment to community service.</w:t>
            </w:r>
          </w:p>
        </w:tc>
      </w:tr>
      <w:tr w:rsidR="00297576" w14:paraId="6B94F9F8" w14:textId="77777777" w:rsidTr="00297576">
        <w:tc>
          <w:tcPr>
            <w:tcW w:w="1696" w:type="dxa"/>
          </w:tcPr>
          <w:p w14:paraId="0F1AD0CD" w14:textId="2CF7B5BE" w:rsidR="00297576" w:rsidRDefault="00234147" w:rsidP="00234147">
            <w:r>
              <w:t>PO5</w:t>
            </w:r>
          </w:p>
        </w:tc>
        <w:tc>
          <w:tcPr>
            <w:tcW w:w="1843" w:type="dxa"/>
          </w:tcPr>
          <w:p w14:paraId="12C90D8F" w14:textId="1E7FFD11" w:rsidR="00297576" w:rsidRDefault="00297576">
            <w:r>
              <w:t>Ethics</w:t>
            </w:r>
          </w:p>
        </w:tc>
        <w:tc>
          <w:tcPr>
            <w:tcW w:w="5811" w:type="dxa"/>
          </w:tcPr>
          <w:p w14:paraId="4619EC8F" w14:textId="7AD6219F" w:rsidR="00297576" w:rsidRDefault="001C7B5C">
            <w:r>
              <w:t xml:space="preserve">Ethics involves the moral principles and values, </w:t>
            </w:r>
            <w:r w:rsidR="003A6A79">
              <w:t>distinguishing right</w:t>
            </w:r>
            <w:r>
              <w:t xml:space="preserve"> and wrong, guiding behaviour and decision making, respect for others right and dignity. </w:t>
            </w:r>
            <w:r w:rsidR="00297576">
              <w:t>Cultivates the capacity for ethical reasoning and engages in actions guided by deliberate ethical considerations.</w:t>
            </w:r>
            <w:r>
              <w:t xml:space="preserve"> </w:t>
            </w:r>
            <w:r w:rsidR="003A6A79">
              <w:t>Also,</w:t>
            </w:r>
            <w:r>
              <w:t xml:space="preserve"> ethics helps individuals and </w:t>
            </w:r>
            <w:r w:rsidR="003A6A79">
              <w:t>organizations to</w:t>
            </w:r>
            <w:r>
              <w:t xml:space="preserve"> build trust, make informed decision and foster a positive reputation.</w:t>
            </w:r>
          </w:p>
        </w:tc>
      </w:tr>
      <w:tr w:rsidR="00297576" w14:paraId="41BAE12A" w14:textId="77777777" w:rsidTr="00297576">
        <w:tc>
          <w:tcPr>
            <w:tcW w:w="1696" w:type="dxa"/>
          </w:tcPr>
          <w:p w14:paraId="4D469EFF" w14:textId="5CDCA885" w:rsidR="00297576" w:rsidRDefault="00234147">
            <w:r>
              <w:t>PO6</w:t>
            </w:r>
          </w:p>
        </w:tc>
        <w:tc>
          <w:tcPr>
            <w:tcW w:w="1843" w:type="dxa"/>
          </w:tcPr>
          <w:p w14:paraId="294E78E0" w14:textId="7C528D12" w:rsidR="00297576" w:rsidRDefault="00297576">
            <w:r>
              <w:t>Environment and sustainability</w:t>
            </w:r>
          </w:p>
        </w:tc>
        <w:tc>
          <w:tcPr>
            <w:tcW w:w="5811" w:type="dxa"/>
          </w:tcPr>
          <w:p w14:paraId="427FF3DB" w14:textId="6C884FFE" w:rsidR="00297576" w:rsidRDefault="00583713">
            <w:r>
              <w:t>Environment and sustainability involve the following matters: conservation of natural resources, protection of ecosystem and bio diversity. It also reducing the pollution and waste, Climate change mitigation and adaptation etc. It e</w:t>
            </w:r>
            <w:r w:rsidR="00297576">
              <w:t>nhances cultural and moral consciousness to articulate and tackle significant philosophical and environmental challenges.</w:t>
            </w:r>
          </w:p>
        </w:tc>
      </w:tr>
      <w:tr w:rsidR="00297576" w14:paraId="1CB9BF1B" w14:textId="77777777" w:rsidTr="00297576">
        <w:tc>
          <w:tcPr>
            <w:tcW w:w="1696" w:type="dxa"/>
          </w:tcPr>
          <w:p w14:paraId="395CE279" w14:textId="049C996F" w:rsidR="00297576" w:rsidRDefault="00234147">
            <w:r>
              <w:t>P07</w:t>
            </w:r>
          </w:p>
        </w:tc>
        <w:tc>
          <w:tcPr>
            <w:tcW w:w="1843" w:type="dxa"/>
          </w:tcPr>
          <w:p w14:paraId="3B690A1C" w14:textId="52E66CE6" w:rsidR="00297576" w:rsidRDefault="00297576">
            <w:r>
              <w:t>Self- Dire</w:t>
            </w:r>
            <w:r w:rsidR="00234147">
              <w:t>cted and Life-long Learning</w:t>
            </w:r>
          </w:p>
        </w:tc>
        <w:tc>
          <w:tcPr>
            <w:tcW w:w="5811" w:type="dxa"/>
          </w:tcPr>
          <w:p w14:paraId="47B598F5" w14:textId="3EBE8C38" w:rsidR="00297576" w:rsidRDefault="00583713">
            <w:r>
              <w:t xml:space="preserve">It involves taking initiative and responsibility for </w:t>
            </w:r>
            <w:r w:rsidR="004D53A0">
              <w:t>one, s</w:t>
            </w:r>
            <w:r>
              <w:t xml:space="preserve"> learning, also setting goals and priorities. The benefits of </w:t>
            </w:r>
            <w:r>
              <w:lastRenderedPageBreak/>
              <w:t>personal growth</w:t>
            </w:r>
            <w:r w:rsidR="004D53A0">
              <w:t xml:space="preserve"> and development, enhance career prospects and adaptability in a changing world.</w:t>
            </w:r>
          </w:p>
        </w:tc>
      </w:tr>
    </w:tbl>
    <w:p w14:paraId="1D55412F" w14:textId="58245D13" w:rsidR="00297576" w:rsidRDefault="00297576"/>
    <w:p w14:paraId="06138975" w14:textId="12AB95DF" w:rsidR="00C044E7" w:rsidRPr="00B15A4A" w:rsidRDefault="00B15A4A">
      <w:pPr>
        <w:rPr>
          <w:b/>
          <w:bCs/>
        </w:rPr>
      </w:pPr>
      <w:r w:rsidRPr="00B15A4A">
        <w:rPr>
          <w:b/>
          <w:bCs/>
        </w:rPr>
        <w:t>Course Outcome: B.A. Philosophy (Honours)</w:t>
      </w:r>
    </w:p>
    <w:tbl>
      <w:tblPr>
        <w:tblStyle w:val="TableGrid"/>
        <w:tblW w:w="0" w:type="auto"/>
        <w:tblLook w:val="04A0" w:firstRow="1" w:lastRow="0" w:firstColumn="1" w:lastColumn="0" w:noHBand="0" w:noVBand="1"/>
      </w:tblPr>
      <w:tblGrid>
        <w:gridCol w:w="1129"/>
        <w:gridCol w:w="3686"/>
        <w:gridCol w:w="992"/>
        <w:gridCol w:w="3543"/>
      </w:tblGrid>
      <w:tr w:rsidR="00C044E7" w14:paraId="63EB32B2" w14:textId="77777777" w:rsidTr="00C044E7">
        <w:tc>
          <w:tcPr>
            <w:tcW w:w="1129" w:type="dxa"/>
          </w:tcPr>
          <w:p w14:paraId="018D7B38" w14:textId="1EC341FD" w:rsidR="00C044E7" w:rsidRDefault="00C044E7">
            <w:r>
              <w:t>Semester</w:t>
            </w:r>
          </w:p>
        </w:tc>
        <w:tc>
          <w:tcPr>
            <w:tcW w:w="3686" w:type="dxa"/>
          </w:tcPr>
          <w:p w14:paraId="2BBCB271" w14:textId="68E7437A" w:rsidR="00C044E7" w:rsidRDefault="00C044E7">
            <w:r>
              <w:t>Course Name</w:t>
            </w:r>
          </w:p>
        </w:tc>
        <w:tc>
          <w:tcPr>
            <w:tcW w:w="992" w:type="dxa"/>
          </w:tcPr>
          <w:p w14:paraId="01165B25" w14:textId="2E028E57" w:rsidR="00C044E7" w:rsidRDefault="00C044E7">
            <w:r>
              <w:t>CO</w:t>
            </w:r>
          </w:p>
        </w:tc>
        <w:tc>
          <w:tcPr>
            <w:tcW w:w="3543" w:type="dxa"/>
          </w:tcPr>
          <w:p w14:paraId="51B33AFF" w14:textId="002074C9" w:rsidR="00C044E7" w:rsidRDefault="00C044E7">
            <w:r>
              <w:t>Course Outcome</w:t>
            </w:r>
          </w:p>
        </w:tc>
      </w:tr>
      <w:tr w:rsidR="00C044E7" w14:paraId="28353056" w14:textId="77777777" w:rsidTr="00C044E7">
        <w:tc>
          <w:tcPr>
            <w:tcW w:w="1129" w:type="dxa"/>
          </w:tcPr>
          <w:p w14:paraId="5104D37E" w14:textId="782CE3D6" w:rsidR="00C044E7" w:rsidRDefault="00C044E7">
            <w:r>
              <w:t>I</w:t>
            </w:r>
          </w:p>
        </w:tc>
        <w:tc>
          <w:tcPr>
            <w:tcW w:w="3686" w:type="dxa"/>
          </w:tcPr>
          <w:p w14:paraId="41327A24" w14:textId="7C71555F" w:rsidR="00C044E7" w:rsidRDefault="00C044E7">
            <w:r>
              <w:t>C-1 Indian Philosophy</w:t>
            </w:r>
          </w:p>
        </w:tc>
        <w:tc>
          <w:tcPr>
            <w:tcW w:w="992" w:type="dxa"/>
          </w:tcPr>
          <w:p w14:paraId="48848A19" w14:textId="1BA22D37" w:rsidR="00C044E7" w:rsidRDefault="00C044E7">
            <w:r>
              <w:t>CO1</w:t>
            </w:r>
          </w:p>
        </w:tc>
        <w:tc>
          <w:tcPr>
            <w:tcW w:w="3543" w:type="dxa"/>
          </w:tcPr>
          <w:p w14:paraId="1FB2C4D0" w14:textId="1C4AD6CB" w:rsidR="00C044E7" w:rsidRDefault="00C044E7">
            <w:r>
              <w:sym w:font="Symbol" w:char="F076"/>
            </w:r>
            <w:r>
              <w:t xml:space="preserve"> Introducing with the idea of some of the central texts, schools and concepts of classical Indian philosophy which help to relate views and arguments of classical Indian Metaphysics, Epistemology, Logic, and Ethics etc.</w:t>
            </w:r>
          </w:p>
        </w:tc>
      </w:tr>
      <w:tr w:rsidR="00C044E7" w14:paraId="1F761DAF" w14:textId="77777777" w:rsidTr="00C044E7">
        <w:tc>
          <w:tcPr>
            <w:tcW w:w="1129" w:type="dxa"/>
          </w:tcPr>
          <w:p w14:paraId="1B8C25BE" w14:textId="6721AB3B" w:rsidR="00C044E7" w:rsidRDefault="00D10018">
            <w:r>
              <w:t>I</w:t>
            </w:r>
          </w:p>
        </w:tc>
        <w:tc>
          <w:tcPr>
            <w:tcW w:w="3686" w:type="dxa"/>
          </w:tcPr>
          <w:p w14:paraId="6A909CF9" w14:textId="469A4FA1" w:rsidR="00C044E7" w:rsidRDefault="00DB2214">
            <w:r>
              <w:t>C-2</w:t>
            </w:r>
            <w:r w:rsidR="00D10018">
              <w:t xml:space="preserve"> </w:t>
            </w:r>
            <w:r w:rsidR="00DA62DC">
              <w:t>Weste</w:t>
            </w:r>
            <w:r w:rsidR="00D10018">
              <w:t>r</w:t>
            </w:r>
            <w:r w:rsidR="00DA62DC">
              <w:t xml:space="preserve">n </w:t>
            </w:r>
            <w:r>
              <w:t>Logic-I</w:t>
            </w:r>
          </w:p>
        </w:tc>
        <w:tc>
          <w:tcPr>
            <w:tcW w:w="992" w:type="dxa"/>
          </w:tcPr>
          <w:p w14:paraId="48E2EA14" w14:textId="0435BE56" w:rsidR="00C044E7" w:rsidRDefault="00DB2214">
            <w:r>
              <w:t>CO2</w:t>
            </w:r>
          </w:p>
        </w:tc>
        <w:tc>
          <w:tcPr>
            <w:tcW w:w="3543" w:type="dxa"/>
          </w:tcPr>
          <w:p w14:paraId="443AD124" w14:textId="3290BDCA" w:rsidR="00C044E7" w:rsidRDefault="00DB2214">
            <w:r>
              <w:sym w:font="Symbol" w:char="F076"/>
            </w:r>
            <w:r>
              <w:t xml:space="preserve"> Building the capacity to develop critical reading to </w:t>
            </w:r>
            <w:proofErr w:type="spellStart"/>
            <w:r>
              <w:t>analyze</w:t>
            </w:r>
            <w:proofErr w:type="spellEnd"/>
            <w:r>
              <w:t xml:space="preserve"> propositions and arguments in propositional logic by natural deductive methods.</w:t>
            </w:r>
          </w:p>
        </w:tc>
      </w:tr>
      <w:tr w:rsidR="00C044E7" w14:paraId="0ED78958" w14:textId="77777777" w:rsidTr="00C044E7">
        <w:tc>
          <w:tcPr>
            <w:tcW w:w="1129" w:type="dxa"/>
          </w:tcPr>
          <w:p w14:paraId="115D809E" w14:textId="36F7AF09" w:rsidR="00C044E7" w:rsidRDefault="00D10018">
            <w:r>
              <w:t>II</w:t>
            </w:r>
          </w:p>
        </w:tc>
        <w:tc>
          <w:tcPr>
            <w:tcW w:w="3686" w:type="dxa"/>
          </w:tcPr>
          <w:p w14:paraId="4B1BF029" w14:textId="6AB9FD0C" w:rsidR="00C044E7" w:rsidRDefault="00DB2214">
            <w:r>
              <w:t>C-3 Western Philosophy-I</w:t>
            </w:r>
          </w:p>
        </w:tc>
        <w:tc>
          <w:tcPr>
            <w:tcW w:w="992" w:type="dxa"/>
          </w:tcPr>
          <w:p w14:paraId="09D928AB" w14:textId="50AB3EC6" w:rsidR="00C044E7" w:rsidRDefault="00DA62DC">
            <w:r>
              <w:t>CO3</w:t>
            </w:r>
          </w:p>
        </w:tc>
        <w:tc>
          <w:tcPr>
            <w:tcW w:w="3543" w:type="dxa"/>
          </w:tcPr>
          <w:p w14:paraId="6AF9DE71" w14:textId="296C283E" w:rsidR="00C044E7" w:rsidRDefault="00DB2214">
            <w:r>
              <w:sym w:font="Symbol" w:char="F076"/>
            </w:r>
            <w:r>
              <w:t xml:space="preserve"> Strengthening the ability to identify and distinguish the main historical traditions in western philosophy from Pre-Socratic to the enlightenment.</w:t>
            </w:r>
          </w:p>
        </w:tc>
      </w:tr>
      <w:tr w:rsidR="00C044E7" w14:paraId="44C423D6" w14:textId="77777777" w:rsidTr="00C044E7">
        <w:tc>
          <w:tcPr>
            <w:tcW w:w="1129" w:type="dxa"/>
          </w:tcPr>
          <w:p w14:paraId="7DBCA4D8" w14:textId="5F42A4DD" w:rsidR="00C044E7" w:rsidRDefault="00D10018">
            <w:r>
              <w:t>II</w:t>
            </w:r>
          </w:p>
        </w:tc>
        <w:tc>
          <w:tcPr>
            <w:tcW w:w="3686" w:type="dxa"/>
          </w:tcPr>
          <w:p w14:paraId="490CF54B" w14:textId="4113C1B4" w:rsidR="00C044E7" w:rsidRDefault="00DB2214">
            <w:r>
              <w:t xml:space="preserve">C-4 </w:t>
            </w:r>
            <w:r w:rsidR="00DA62DC">
              <w:t>Indian</w:t>
            </w:r>
            <w:r w:rsidR="00D10018">
              <w:t xml:space="preserve"> </w:t>
            </w:r>
            <w:r w:rsidR="00DA62DC">
              <w:t>&amp;</w:t>
            </w:r>
            <w:r w:rsidR="00D10018">
              <w:t xml:space="preserve"> </w:t>
            </w:r>
            <w:r w:rsidR="00DA62DC">
              <w:t xml:space="preserve">Western </w:t>
            </w:r>
            <w:r>
              <w:t>Ethics</w:t>
            </w:r>
          </w:p>
        </w:tc>
        <w:tc>
          <w:tcPr>
            <w:tcW w:w="992" w:type="dxa"/>
          </w:tcPr>
          <w:p w14:paraId="112B1DC8" w14:textId="5BFF6251" w:rsidR="00C044E7" w:rsidRDefault="00DA62DC">
            <w:r>
              <w:t>CO4</w:t>
            </w:r>
          </w:p>
        </w:tc>
        <w:tc>
          <w:tcPr>
            <w:tcW w:w="3543" w:type="dxa"/>
          </w:tcPr>
          <w:p w14:paraId="3E224BD6" w14:textId="42676AC7" w:rsidR="00C044E7" w:rsidRDefault="00DB2214">
            <w:r>
              <w:sym w:font="Symbol" w:char="F076"/>
            </w:r>
            <w:r>
              <w:t xml:space="preserve"> Imparting the awareness in the core ethical problems and helps to develop ideas to distinguish the basic ethical theories and approaches.</w:t>
            </w:r>
          </w:p>
        </w:tc>
      </w:tr>
      <w:tr w:rsidR="00C044E7" w14:paraId="688F475D" w14:textId="77777777" w:rsidTr="00C044E7">
        <w:tc>
          <w:tcPr>
            <w:tcW w:w="1129" w:type="dxa"/>
          </w:tcPr>
          <w:p w14:paraId="339FB371" w14:textId="02D88B8F" w:rsidR="00C044E7" w:rsidRDefault="00D10018">
            <w:r>
              <w:t>III</w:t>
            </w:r>
          </w:p>
        </w:tc>
        <w:tc>
          <w:tcPr>
            <w:tcW w:w="3686" w:type="dxa"/>
          </w:tcPr>
          <w:p w14:paraId="10B3C2B5" w14:textId="433757C3" w:rsidR="00C044E7" w:rsidRDefault="00DB2214">
            <w:r>
              <w:t>C-5 Indian Philosophy -II</w:t>
            </w:r>
          </w:p>
        </w:tc>
        <w:tc>
          <w:tcPr>
            <w:tcW w:w="992" w:type="dxa"/>
          </w:tcPr>
          <w:p w14:paraId="5B414643" w14:textId="12CD5A3E" w:rsidR="00C044E7" w:rsidRDefault="00DA62DC">
            <w:r>
              <w:t>CO5</w:t>
            </w:r>
          </w:p>
        </w:tc>
        <w:tc>
          <w:tcPr>
            <w:tcW w:w="3543" w:type="dxa"/>
          </w:tcPr>
          <w:p w14:paraId="72314E21" w14:textId="1E2DE5D6" w:rsidR="00C044E7" w:rsidRDefault="00DB2214">
            <w:r>
              <w:sym w:font="Symbol" w:char="F076"/>
            </w:r>
            <w:r>
              <w:t xml:space="preserve"> Making advance understanding to some of the critical Indian philosophical schools and their theories.</w:t>
            </w:r>
          </w:p>
        </w:tc>
      </w:tr>
      <w:tr w:rsidR="00C044E7" w14:paraId="48EEE666" w14:textId="77777777" w:rsidTr="00C044E7">
        <w:tc>
          <w:tcPr>
            <w:tcW w:w="1129" w:type="dxa"/>
          </w:tcPr>
          <w:p w14:paraId="5BB1B2E5" w14:textId="78B5637B" w:rsidR="00C044E7" w:rsidRDefault="00D10018">
            <w:r>
              <w:t>III</w:t>
            </w:r>
          </w:p>
        </w:tc>
        <w:tc>
          <w:tcPr>
            <w:tcW w:w="3686" w:type="dxa"/>
          </w:tcPr>
          <w:p w14:paraId="4B28DB8D" w14:textId="6352C141" w:rsidR="00C044E7" w:rsidRDefault="00DB2214">
            <w:r>
              <w:t>C-6 Western Philosophy-II</w:t>
            </w:r>
          </w:p>
        </w:tc>
        <w:tc>
          <w:tcPr>
            <w:tcW w:w="992" w:type="dxa"/>
          </w:tcPr>
          <w:p w14:paraId="797B7A53" w14:textId="33A9B02E" w:rsidR="00C044E7" w:rsidRDefault="00DA62DC">
            <w:r>
              <w:t>CO6</w:t>
            </w:r>
          </w:p>
        </w:tc>
        <w:tc>
          <w:tcPr>
            <w:tcW w:w="3543" w:type="dxa"/>
          </w:tcPr>
          <w:p w14:paraId="1110B4A5" w14:textId="313EFE85" w:rsidR="00C044E7" w:rsidRDefault="00DB2214">
            <w:r>
              <w:sym w:font="Symbol" w:char="F076"/>
            </w:r>
            <w:r>
              <w:t xml:space="preserve"> Developing knowledge about different theories of justifications and how those are different.</w:t>
            </w:r>
          </w:p>
        </w:tc>
      </w:tr>
      <w:tr w:rsidR="00C044E7" w14:paraId="75D196DD" w14:textId="77777777" w:rsidTr="00C044E7">
        <w:tc>
          <w:tcPr>
            <w:tcW w:w="1129" w:type="dxa"/>
          </w:tcPr>
          <w:p w14:paraId="1009A356" w14:textId="40408B61" w:rsidR="00C044E7" w:rsidRDefault="00D10018">
            <w:r>
              <w:t>III</w:t>
            </w:r>
          </w:p>
        </w:tc>
        <w:tc>
          <w:tcPr>
            <w:tcW w:w="3686" w:type="dxa"/>
          </w:tcPr>
          <w:p w14:paraId="5CCBCA45" w14:textId="6D8A9D75" w:rsidR="00C044E7" w:rsidRDefault="00DB2214">
            <w:r>
              <w:t>C-7</w:t>
            </w:r>
            <w:r w:rsidR="00DA62DC">
              <w:t>Western</w:t>
            </w:r>
            <w:r>
              <w:t xml:space="preserve"> Logic -II</w:t>
            </w:r>
          </w:p>
        </w:tc>
        <w:tc>
          <w:tcPr>
            <w:tcW w:w="992" w:type="dxa"/>
          </w:tcPr>
          <w:p w14:paraId="111BA378" w14:textId="77649586" w:rsidR="00C044E7" w:rsidRDefault="00DA62DC">
            <w:r>
              <w:t>CO7</w:t>
            </w:r>
          </w:p>
        </w:tc>
        <w:tc>
          <w:tcPr>
            <w:tcW w:w="3543" w:type="dxa"/>
          </w:tcPr>
          <w:p w14:paraId="6C5AE35F" w14:textId="1EA74116" w:rsidR="00C044E7" w:rsidRDefault="00DB2214">
            <w:r>
              <w:sym w:font="Symbol" w:char="F076"/>
            </w:r>
            <w:r>
              <w:t xml:space="preserve"> Procuring the basics of formal logic which provides symbolic methods for representing and assessing the logical form of argument.</w:t>
            </w:r>
          </w:p>
        </w:tc>
      </w:tr>
      <w:tr w:rsidR="00DB2214" w14:paraId="60CD0C0A" w14:textId="77777777" w:rsidTr="00C044E7">
        <w:tc>
          <w:tcPr>
            <w:tcW w:w="1129" w:type="dxa"/>
          </w:tcPr>
          <w:p w14:paraId="1B288683" w14:textId="720E95E1" w:rsidR="00DB2214" w:rsidRDefault="00D10018">
            <w:r>
              <w:t>III</w:t>
            </w:r>
          </w:p>
        </w:tc>
        <w:tc>
          <w:tcPr>
            <w:tcW w:w="3686" w:type="dxa"/>
          </w:tcPr>
          <w:p w14:paraId="7CBD1246" w14:textId="29C22D3D" w:rsidR="00DB2214" w:rsidRDefault="00DB2214">
            <w:r>
              <w:t>SEC-I Paper I Basics of Counselling</w:t>
            </w:r>
          </w:p>
        </w:tc>
        <w:tc>
          <w:tcPr>
            <w:tcW w:w="992" w:type="dxa"/>
          </w:tcPr>
          <w:p w14:paraId="7C72FA97" w14:textId="441376EA" w:rsidR="00DB2214" w:rsidRDefault="00DA62DC">
            <w:r>
              <w:t>CO8</w:t>
            </w:r>
          </w:p>
        </w:tc>
        <w:tc>
          <w:tcPr>
            <w:tcW w:w="3543" w:type="dxa"/>
          </w:tcPr>
          <w:p w14:paraId="62047A19" w14:textId="40653148" w:rsidR="00DB2214" w:rsidRDefault="00DB2214">
            <w:r>
              <w:sym w:font="Symbol" w:char="F076"/>
            </w:r>
            <w:r>
              <w:t xml:space="preserve"> Discovering the knowledge and skills necessary to support individuals in overcoming challenges, promoting mental well-being, and fostering personal growth and resilience.</w:t>
            </w:r>
          </w:p>
        </w:tc>
      </w:tr>
      <w:tr w:rsidR="00DB2214" w14:paraId="5C4C340A" w14:textId="77777777" w:rsidTr="00C044E7">
        <w:tc>
          <w:tcPr>
            <w:tcW w:w="1129" w:type="dxa"/>
          </w:tcPr>
          <w:p w14:paraId="108E4624" w14:textId="68CE3394" w:rsidR="00DB2214" w:rsidRDefault="00D10018">
            <w:r>
              <w:lastRenderedPageBreak/>
              <w:t>IV</w:t>
            </w:r>
          </w:p>
        </w:tc>
        <w:tc>
          <w:tcPr>
            <w:tcW w:w="3686" w:type="dxa"/>
          </w:tcPr>
          <w:p w14:paraId="3D257D90" w14:textId="25BB7E4A" w:rsidR="00DB2214" w:rsidRDefault="00DB2214">
            <w:r>
              <w:t>C-8 Psychology</w:t>
            </w:r>
          </w:p>
        </w:tc>
        <w:tc>
          <w:tcPr>
            <w:tcW w:w="992" w:type="dxa"/>
          </w:tcPr>
          <w:p w14:paraId="624ED6C6" w14:textId="40FE37CE" w:rsidR="00DB2214" w:rsidRDefault="00DA62DC">
            <w:r>
              <w:t>CO9</w:t>
            </w:r>
          </w:p>
        </w:tc>
        <w:tc>
          <w:tcPr>
            <w:tcW w:w="3543" w:type="dxa"/>
          </w:tcPr>
          <w:p w14:paraId="0592657E" w14:textId="491CF3E0" w:rsidR="00DB2214" w:rsidRDefault="00DB2214">
            <w:r>
              <w:sym w:font="Symbol" w:char="F076"/>
            </w:r>
            <w:r>
              <w:t xml:space="preserve"> To understand human behaviour and the complexities of the mind, and applying evidence-based strategies to enhance individual and societal well-being.</w:t>
            </w:r>
          </w:p>
        </w:tc>
      </w:tr>
      <w:tr w:rsidR="00DB2214" w14:paraId="54278D61" w14:textId="77777777" w:rsidTr="00C044E7">
        <w:tc>
          <w:tcPr>
            <w:tcW w:w="1129" w:type="dxa"/>
          </w:tcPr>
          <w:p w14:paraId="768B4FEB" w14:textId="3FFB395F" w:rsidR="00DB2214" w:rsidRDefault="00D10018">
            <w:r>
              <w:t>IV</w:t>
            </w:r>
          </w:p>
        </w:tc>
        <w:tc>
          <w:tcPr>
            <w:tcW w:w="3686" w:type="dxa"/>
          </w:tcPr>
          <w:p w14:paraId="5985DF1C" w14:textId="494EE0BA" w:rsidR="00DB2214" w:rsidRDefault="00DB2214">
            <w:r>
              <w:t>C-9 Philosophy of Religion</w:t>
            </w:r>
          </w:p>
        </w:tc>
        <w:tc>
          <w:tcPr>
            <w:tcW w:w="992" w:type="dxa"/>
          </w:tcPr>
          <w:p w14:paraId="7FCD0F02" w14:textId="22F01EB8" w:rsidR="00DB2214" w:rsidRDefault="00DA62DC">
            <w:r>
              <w:t>CO10</w:t>
            </w:r>
          </w:p>
        </w:tc>
        <w:tc>
          <w:tcPr>
            <w:tcW w:w="3543" w:type="dxa"/>
          </w:tcPr>
          <w:p w14:paraId="78C5B7C2" w14:textId="67B6C9CF" w:rsidR="00DB2214" w:rsidRDefault="00DB2214">
            <w:r>
              <w:sym w:font="Symbol" w:char="F076"/>
            </w:r>
            <w:r>
              <w:t xml:space="preserve"> Developing ability to read, understand and interpret philosophical and religious texts and think critically about religious problems and their relationship with our own lives.</w:t>
            </w:r>
          </w:p>
        </w:tc>
      </w:tr>
      <w:tr w:rsidR="00DB2214" w14:paraId="29DBC984" w14:textId="77777777" w:rsidTr="00C044E7">
        <w:tc>
          <w:tcPr>
            <w:tcW w:w="1129" w:type="dxa"/>
          </w:tcPr>
          <w:p w14:paraId="315492B5" w14:textId="37057C4C" w:rsidR="00DB2214" w:rsidRDefault="00D10018">
            <w:r>
              <w:t>IV</w:t>
            </w:r>
          </w:p>
        </w:tc>
        <w:tc>
          <w:tcPr>
            <w:tcW w:w="3686" w:type="dxa"/>
          </w:tcPr>
          <w:p w14:paraId="148CEA6C" w14:textId="5D49A7C5" w:rsidR="00DB2214" w:rsidRDefault="00DB2214">
            <w:r>
              <w:t>C-10 Social and Political Philosophy</w:t>
            </w:r>
          </w:p>
        </w:tc>
        <w:tc>
          <w:tcPr>
            <w:tcW w:w="992" w:type="dxa"/>
          </w:tcPr>
          <w:p w14:paraId="7D09DB57" w14:textId="60C4B637" w:rsidR="00DB2214" w:rsidRDefault="00DA62DC">
            <w:r>
              <w:t>C011</w:t>
            </w:r>
          </w:p>
        </w:tc>
        <w:tc>
          <w:tcPr>
            <w:tcW w:w="3543" w:type="dxa"/>
          </w:tcPr>
          <w:p w14:paraId="7E309BF4" w14:textId="6C2841A8" w:rsidR="00DB2214" w:rsidRDefault="00DB2214">
            <w:r>
              <w:sym w:font="Symbol" w:char="F076"/>
            </w:r>
            <w:r>
              <w:t xml:space="preserve"> Understanding and critically </w:t>
            </w:r>
            <w:proofErr w:type="spellStart"/>
            <w:r>
              <w:t>analyzing</w:t>
            </w:r>
            <w:proofErr w:type="spellEnd"/>
            <w:r>
              <w:t xml:space="preserve"> the fundamental principles, structures, and values that shape societies and govern political systems.</w:t>
            </w:r>
          </w:p>
        </w:tc>
      </w:tr>
      <w:tr w:rsidR="00DB2214" w14:paraId="1E2BC146" w14:textId="77777777" w:rsidTr="00C044E7">
        <w:tc>
          <w:tcPr>
            <w:tcW w:w="1129" w:type="dxa"/>
          </w:tcPr>
          <w:p w14:paraId="52B3C539" w14:textId="540F1EC8" w:rsidR="00DB2214" w:rsidRDefault="00D10018">
            <w:r>
              <w:t>IV</w:t>
            </w:r>
          </w:p>
        </w:tc>
        <w:tc>
          <w:tcPr>
            <w:tcW w:w="3686" w:type="dxa"/>
          </w:tcPr>
          <w:p w14:paraId="55A1F937" w14:textId="014F440B" w:rsidR="00DB2214" w:rsidRDefault="00DB2214">
            <w:r>
              <w:t>SEC-II Paper -II Critical Thinking</w:t>
            </w:r>
          </w:p>
        </w:tc>
        <w:tc>
          <w:tcPr>
            <w:tcW w:w="992" w:type="dxa"/>
          </w:tcPr>
          <w:p w14:paraId="41E2A732" w14:textId="64DC130F" w:rsidR="00DB2214" w:rsidRDefault="00DA62DC">
            <w:r>
              <w:t>C012</w:t>
            </w:r>
          </w:p>
        </w:tc>
        <w:tc>
          <w:tcPr>
            <w:tcW w:w="3543" w:type="dxa"/>
          </w:tcPr>
          <w:p w14:paraId="2F34F871" w14:textId="72710C94" w:rsidR="00DB2214" w:rsidRDefault="00DB2214">
            <w:r>
              <w:sym w:font="Symbol" w:char="F076"/>
            </w:r>
            <w:r>
              <w:t xml:space="preserve"> Developing the skills to evaluate information, </w:t>
            </w:r>
            <w:proofErr w:type="spellStart"/>
            <w:r>
              <w:t>analyze</w:t>
            </w:r>
            <w:proofErr w:type="spellEnd"/>
            <w:r>
              <w:t xml:space="preserve"> arguments, and make well-reasoned decisions, enabling individuals to navigate complex issues and engage in thoughtful and informed discussions.</w:t>
            </w:r>
          </w:p>
        </w:tc>
      </w:tr>
      <w:tr w:rsidR="00DB2214" w14:paraId="0734AEEE" w14:textId="77777777" w:rsidTr="00C044E7">
        <w:tc>
          <w:tcPr>
            <w:tcW w:w="1129" w:type="dxa"/>
          </w:tcPr>
          <w:p w14:paraId="1377ED33" w14:textId="631CB44C" w:rsidR="00DB2214" w:rsidRDefault="00D10018">
            <w:r>
              <w:t>V</w:t>
            </w:r>
          </w:p>
        </w:tc>
        <w:tc>
          <w:tcPr>
            <w:tcW w:w="3686" w:type="dxa"/>
          </w:tcPr>
          <w:p w14:paraId="7AD3793E" w14:textId="7E30B002" w:rsidR="00DB2214" w:rsidRDefault="00B81763">
            <w:r>
              <w:t xml:space="preserve">C-11 </w:t>
            </w:r>
            <w:proofErr w:type="spellStart"/>
            <w:r>
              <w:t>Tarka</w:t>
            </w:r>
            <w:proofErr w:type="spellEnd"/>
            <w:r>
              <w:t xml:space="preserve"> </w:t>
            </w:r>
            <w:proofErr w:type="spellStart"/>
            <w:r>
              <w:t>Saṁgraha</w:t>
            </w:r>
            <w:proofErr w:type="spellEnd"/>
          </w:p>
        </w:tc>
        <w:tc>
          <w:tcPr>
            <w:tcW w:w="992" w:type="dxa"/>
          </w:tcPr>
          <w:p w14:paraId="1DDF36D0" w14:textId="594135A2" w:rsidR="00DB2214" w:rsidRDefault="00DA62DC">
            <w:r>
              <w:t>CO13</w:t>
            </w:r>
          </w:p>
        </w:tc>
        <w:tc>
          <w:tcPr>
            <w:tcW w:w="3543" w:type="dxa"/>
          </w:tcPr>
          <w:p w14:paraId="174683A2" w14:textId="339438E4" w:rsidR="00DB2214" w:rsidRDefault="00B81763">
            <w:r>
              <w:sym w:font="Symbol" w:char="F076"/>
            </w:r>
            <w:r>
              <w:t xml:space="preserve"> Making a deeper insight into the foundational principles of logical reasoning and argumentation, thereby fostering a deeper understanding of </w:t>
            </w:r>
            <w:proofErr w:type="spellStart"/>
            <w:r>
              <w:t>Nyāya</w:t>
            </w:r>
            <w:proofErr w:type="spellEnd"/>
            <w:r>
              <w:t xml:space="preserve"> epistemological thought.</w:t>
            </w:r>
          </w:p>
        </w:tc>
      </w:tr>
      <w:tr w:rsidR="00B81763" w14:paraId="0DABC04F" w14:textId="77777777" w:rsidTr="00C044E7">
        <w:tc>
          <w:tcPr>
            <w:tcW w:w="1129" w:type="dxa"/>
          </w:tcPr>
          <w:p w14:paraId="2ED68A5A" w14:textId="5F3DB90D" w:rsidR="00B81763" w:rsidRDefault="00D10018">
            <w:r>
              <w:t>V</w:t>
            </w:r>
          </w:p>
        </w:tc>
        <w:tc>
          <w:tcPr>
            <w:tcW w:w="3686" w:type="dxa"/>
          </w:tcPr>
          <w:p w14:paraId="7786619A" w14:textId="17795DCD" w:rsidR="00B81763" w:rsidRDefault="00B81763">
            <w:r>
              <w:t>C-12 Analytic Philosophy -I</w:t>
            </w:r>
          </w:p>
        </w:tc>
        <w:tc>
          <w:tcPr>
            <w:tcW w:w="992" w:type="dxa"/>
          </w:tcPr>
          <w:p w14:paraId="795B5903" w14:textId="6B56DBF2" w:rsidR="00B81763" w:rsidRDefault="00DA62DC">
            <w:r>
              <w:t>CO14</w:t>
            </w:r>
          </w:p>
        </w:tc>
        <w:tc>
          <w:tcPr>
            <w:tcW w:w="3543" w:type="dxa"/>
          </w:tcPr>
          <w:p w14:paraId="4072C2E6" w14:textId="056320E3" w:rsidR="00B81763" w:rsidRDefault="00B81763">
            <w:r>
              <w:sym w:font="Symbol" w:char="F076"/>
            </w:r>
            <w:r>
              <w:t xml:space="preserve"> Developing rigorous analytical skills, clarifying conceptual puzzles, and engaging in systematic, evidence-based reasoning across various disciplines.</w:t>
            </w:r>
          </w:p>
        </w:tc>
      </w:tr>
      <w:tr w:rsidR="00B81763" w14:paraId="66C966B4" w14:textId="77777777" w:rsidTr="00C044E7">
        <w:tc>
          <w:tcPr>
            <w:tcW w:w="1129" w:type="dxa"/>
          </w:tcPr>
          <w:p w14:paraId="374CBF5B" w14:textId="5DF101B6" w:rsidR="00B81763" w:rsidRDefault="00D10018">
            <w:r>
              <w:t>V</w:t>
            </w:r>
          </w:p>
        </w:tc>
        <w:tc>
          <w:tcPr>
            <w:tcW w:w="3686" w:type="dxa"/>
          </w:tcPr>
          <w:p w14:paraId="1655DE41" w14:textId="0450286C" w:rsidR="00B81763" w:rsidRDefault="00B81763">
            <w:r>
              <w:t>DSE-I Enquiry Concerning Human Understanding</w:t>
            </w:r>
          </w:p>
        </w:tc>
        <w:tc>
          <w:tcPr>
            <w:tcW w:w="992" w:type="dxa"/>
          </w:tcPr>
          <w:p w14:paraId="773C0F12" w14:textId="494EDDCB" w:rsidR="00B81763" w:rsidRDefault="00DA62DC">
            <w:r>
              <w:t>CO15</w:t>
            </w:r>
          </w:p>
        </w:tc>
        <w:tc>
          <w:tcPr>
            <w:tcW w:w="3543" w:type="dxa"/>
          </w:tcPr>
          <w:p w14:paraId="561B0CDD" w14:textId="5DD1A265" w:rsidR="00B81763" w:rsidRDefault="00B81763">
            <w:r>
              <w:sym w:font="Symbol" w:char="F076"/>
            </w:r>
            <w:r>
              <w:t xml:space="preserve"> Comprehending the foundations of empirical </w:t>
            </w:r>
            <w:proofErr w:type="spellStart"/>
            <w:r>
              <w:t>skepticism</w:t>
            </w:r>
            <w:proofErr w:type="spellEnd"/>
            <w:r>
              <w:t>, causality, and the limitations of human knowledge, offering valuable insights into the nature of human cognition and the philosophy of science.</w:t>
            </w:r>
          </w:p>
        </w:tc>
      </w:tr>
      <w:tr w:rsidR="00B81763" w14:paraId="7AAD7E33" w14:textId="77777777" w:rsidTr="00C044E7">
        <w:tc>
          <w:tcPr>
            <w:tcW w:w="1129" w:type="dxa"/>
          </w:tcPr>
          <w:p w14:paraId="5057276D" w14:textId="01DB82BB" w:rsidR="00B81763" w:rsidRDefault="00D10018">
            <w:r>
              <w:t>V</w:t>
            </w:r>
          </w:p>
        </w:tc>
        <w:tc>
          <w:tcPr>
            <w:tcW w:w="3686" w:type="dxa"/>
          </w:tcPr>
          <w:p w14:paraId="3A9065AD" w14:textId="02F68B53" w:rsidR="00B81763" w:rsidRDefault="00B81763" w:rsidP="00DA62DC">
            <w:r>
              <w:t>DSE-II Philosophy of Mind</w:t>
            </w:r>
          </w:p>
        </w:tc>
        <w:tc>
          <w:tcPr>
            <w:tcW w:w="992" w:type="dxa"/>
          </w:tcPr>
          <w:p w14:paraId="509978F6" w14:textId="163B08D9" w:rsidR="00B81763" w:rsidRDefault="00DA62DC">
            <w:r>
              <w:t>CO16</w:t>
            </w:r>
          </w:p>
        </w:tc>
        <w:tc>
          <w:tcPr>
            <w:tcW w:w="3543" w:type="dxa"/>
          </w:tcPr>
          <w:p w14:paraId="2AC24A6A" w14:textId="7908EC45" w:rsidR="00B81763" w:rsidRDefault="00B81763">
            <w:r>
              <w:sym w:font="Symbol" w:char="F076"/>
            </w:r>
            <w:r>
              <w:t xml:space="preserve"> For exploring the nature of consciousness, understanding the relationship between the mind and the body, and grappling with the fundamental questions of identity, perception, and the nature of mental phenomena.</w:t>
            </w:r>
          </w:p>
        </w:tc>
      </w:tr>
      <w:tr w:rsidR="00B81763" w14:paraId="03B1863F" w14:textId="77777777" w:rsidTr="00C044E7">
        <w:tc>
          <w:tcPr>
            <w:tcW w:w="1129" w:type="dxa"/>
          </w:tcPr>
          <w:p w14:paraId="48166480" w14:textId="056363D3" w:rsidR="00B81763" w:rsidRDefault="00D10018">
            <w:r>
              <w:lastRenderedPageBreak/>
              <w:t>VI</w:t>
            </w:r>
          </w:p>
        </w:tc>
        <w:tc>
          <w:tcPr>
            <w:tcW w:w="3686" w:type="dxa"/>
          </w:tcPr>
          <w:p w14:paraId="1E1A5E24" w14:textId="2C518E32" w:rsidR="00B81763" w:rsidRDefault="00B81763">
            <w:r>
              <w:t>C-13 Analytic Philosophy-II</w:t>
            </w:r>
          </w:p>
        </w:tc>
        <w:tc>
          <w:tcPr>
            <w:tcW w:w="992" w:type="dxa"/>
          </w:tcPr>
          <w:p w14:paraId="749A442C" w14:textId="5FD36FDF" w:rsidR="00B81763" w:rsidRDefault="00DA62DC">
            <w:r>
              <w:t>CO17</w:t>
            </w:r>
          </w:p>
        </w:tc>
        <w:tc>
          <w:tcPr>
            <w:tcW w:w="3543" w:type="dxa"/>
          </w:tcPr>
          <w:p w14:paraId="5D36358F" w14:textId="0B785D01" w:rsidR="00B81763" w:rsidRDefault="00B81763">
            <w:r>
              <w:sym w:font="Symbol" w:char="F076"/>
            </w:r>
            <w:r>
              <w:t xml:space="preserve"> Making further development of rigorous analytical and logical thinking skills, fostering precision in conceptual analysis, and advancing the understanding and resolution of philosophical problems.</w:t>
            </w:r>
          </w:p>
        </w:tc>
      </w:tr>
      <w:tr w:rsidR="00B81763" w14:paraId="520CDC1C" w14:textId="77777777" w:rsidTr="00C044E7">
        <w:tc>
          <w:tcPr>
            <w:tcW w:w="1129" w:type="dxa"/>
          </w:tcPr>
          <w:p w14:paraId="1476D56C" w14:textId="06BF256E" w:rsidR="00B81763" w:rsidRDefault="00D10018">
            <w:r>
              <w:t>VI</w:t>
            </w:r>
          </w:p>
        </w:tc>
        <w:tc>
          <w:tcPr>
            <w:tcW w:w="3686" w:type="dxa"/>
          </w:tcPr>
          <w:p w14:paraId="2DE63D0B" w14:textId="70EAB128" w:rsidR="00B81763" w:rsidRDefault="00B81763">
            <w:r>
              <w:t>C-14 Applied Ethics</w:t>
            </w:r>
          </w:p>
        </w:tc>
        <w:tc>
          <w:tcPr>
            <w:tcW w:w="992" w:type="dxa"/>
          </w:tcPr>
          <w:p w14:paraId="74C09A4C" w14:textId="49CEA4E3" w:rsidR="00B81763" w:rsidRDefault="00DA62DC">
            <w:r>
              <w:t>CO18</w:t>
            </w:r>
          </w:p>
        </w:tc>
        <w:tc>
          <w:tcPr>
            <w:tcW w:w="3543" w:type="dxa"/>
          </w:tcPr>
          <w:p w14:paraId="1BEC4481" w14:textId="0554A03D" w:rsidR="00B81763" w:rsidRDefault="00B81763">
            <w:r>
              <w:sym w:font="Symbol" w:char="F076"/>
            </w:r>
            <w:r>
              <w:t xml:space="preserve"> Examining and addressing the ethical challenges and dilemmas that arise in real-world contexts, guiding ethical decision-making, and promoting responsible and morally informed actions.</w:t>
            </w:r>
          </w:p>
        </w:tc>
      </w:tr>
      <w:tr w:rsidR="00B81763" w14:paraId="6A319CCE" w14:textId="77777777" w:rsidTr="00C044E7">
        <w:tc>
          <w:tcPr>
            <w:tcW w:w="1129" w:type="dxa"/>
          </w:tcPr>
          <w:p w14:paraId="30F705E1" w14:textId="50D44650" w:rsidR="00B81763" w:rsidRDefault="00D10018">
            <w:r>
              <w:t>VI</w:t>
            </w:r>
          </w:p>
        </w:tc>
        <w:tc>
          <w:tcPr>
            <w:tcW w:w="3686" w:type="dxa"/>
          </w:tcPr>
          <w:p w14:paraId="0FA95E3C" w14:textId="7421AF0E" w:rsidR="00B81763" w:rsidRDefault="00B81763">
            <w:r>
              <w:t>DSE-III Phenomenology &amp; Existentialism</w:t>
            </w:r>
          </w:p>
        </w:tc>
        <w:tc>
          <w:tcPr>
            <w:tcW w:w="992" w:type="dxa"/>
          </w:tcPr>
          <w:p w14:paraId="6F90E0F0" w14:textId="5B74D073" w:rsidR="00B81763" w:rsidRDefault="00DA62DC">
            <w:r>
              <w:t>CO19</w:t>
            </w:r>
          </w:p>
        </w:tc>
        <w:tc>
          <w:tcPr>
            <w:tcW w:w="3543" w:type="dxa"/>
          </w:tcPr>
          <w:p w14:paraId="2412396C" w14:textId="4B08A1D2" w:rsidR="00B81763" w:rsidRDefault="00B81763">
            <w:r>
              <w:sym w:font="Symbol" w:char="F076"/>
            </w:r>
            <w:r>
              <w:t xml:space="preserve"> To explore the subjective experience, understanding the complexities of human existence, and examining the fundamental questions of meaning, freedom, and authenticity in life.</w:t>
            </w:r>
          </w:p>
        </w:tc>
      </w:tr>
      <w:tr w:rsidR="00B81763" w14:paraId="5AB66946" w14:textId="77777777" w:rsidTr="00C044E7">
        <w:tc>
          <w:tcPr>
            <w:tcW w:w="1129" w:type="dxa"/>
          </w:tcPr>
          <w:p w14:paraId="278CD623" w14:textId="0D464D17" w:rsidR="00B81763" w:rsidRDefault="00D10018">
            <w:r>
              <w:t>VI</w:t>
            </w:r>
          </w:p>
        </w:tc>
        <w:tc>
          <w:tcPr>
            <w:tcW w:w="3686" w:type="dxa"/>
          </w:tcPr>
          <w:p w14:paraId="60FFC3AC" w14:textId="4F6FF4A5" w:rsidR="00B81763" w:rsidRDefault="00B81763">
            <w:r>
              <w:t>DSE-IV Contemporary Indian Philosophy</w:t>
            </w:r>
          </w:p>
        </w:tc>
        <w:tc>
          <w:tcPr>
            <w:tcW w:w="992" w:type="dxa"/>
          </w:tcPr>
          <w:p w14:paraId="4F0277D9" w14:textId="7688B244" w:rsidR="00B81763" w:rsidRDefault="00DA62DC">
            <w:r>
              <w:t>CO20</w:t>
            </w:r>
          </w:p>
        </w:tc>
        <w:tc>
          <w:tcPr>
            <w:tcW w:w="3543" w:type="dxa"/>
          </w:tcPr>
          <w:p w14:paraId="2CBC9BEC" w14:textId="0A765ED0" w:rsidR="00B81763" w:rsidRDefault="00B81763">
            <w:r>
              <w:sym w:font="Symbol" w:char="F076"/>
            </w:r>
            <w:r>
              <w:t xml:space="preserve"> Gaining profound insights into spirituality, social justice, cultural revival, individual liberation, and the synthesis of Modern Indian thinkers.</w:t>
            </w:r>
          </w:p>
        </w:tc>
      </w:tr>
    </w:tbl>
    <w:p w14:paraId="5A93AD0B" w14:textId="77777777" w:rsidR="00C044E7" w:rsidRDefault="00C044E7" w:rsidP="00DA62DC">
      <w:pPr>
        <w:ind w:left="113"/>
      </w:pPr>
    </w:p>
    <w:sectPr w:rsidR="00C044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rinda">
    <w:panose1 w:val="020B0502040204020203"/>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A0280"/>
    <w:multiLevelType w:val="hybridMultilevel"/>
    <w:tmpl w:val="63A4F9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76"/>
    <w:rsid w:val="001C7B5C"/>
    <w:rsid w:val="00234147"/>
    <w:rsid w:val="00271DF9"/>
    <w:rsid w:val="00297576"/>
    <w:rsid w:val="003A6A79"/>
    <w:rsid w:val="004D53A0"/>
    <w:rsid w:val="00583713"/>
    <w:rsid w:val="00971E48"/>
    <w:rsid w:val="00B15A4A"/>
    <w:rsid w:val="00B81763"/>
    <w:rsid w:val="00C044E7"/>
    <w:rsid w:val="00D10018"/>
    <w:rsid w:val="00DA62DC"/>
    <w:rsid w:val="00DB2214"/>
    <w:rsid w:val="00FD0D6C"/>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EAB7"/>
  <w15:chartTrackingRefBased/>
  <w15:docId w15:val="{87DB936C-EA5F-445A-9F79-09E35AD7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7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F9F97-BE16-4B2D-BE18-C21C0CA1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9</cp:revision>
  <dcterms:created xsi:type="dcterms:W3CDTF">2025-05-02T08:24:00Z</dcterms:created>
  <dcterms:modified xsi:type="dcterms:W3CDTF">2025-05-02T09:54:00Z</dcterms:modified>
</cp:coreProperties>
</file>